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3C" w:rsidRPr="00CC41F1" w:rsidRDefault="00CC41F1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r w:rsidRPr="00CC41F1">
        <w:rPr>
          <w:rFonts w:ascii="黑体" w:eastAsia="黑体" w:hAnsi="黑体" w:cs="宋体" w:hint="eastAsia"/>
          <w:b/>
          <w:bCs/>
          <w:sz w:val="44"/>
          <w:szCs w:val="44"/>
        </w:rPr>
        <w:t>建设书香大学  打造文化高地</w:t>
      </w:r>
    </w:p>
    <w:p w:rsidR="00A2733C" w:rsidRPr="00CC41F1" w:rsidRDefault="00CC41F1">
      <w:pPr>
        <w:jc w:val="center"/>
        <w:rPr>
          <w:rFonts w:ascii="黑体" w:eastAsia="黑体" w:hAnsi="黑体" w:cs="宋体"/>
          <w:sz w:val="44"/>
          <w:szCs w:val="44"/>
        </w:rPr>
      </w:pPr>
      <w:r w:rsidRPr="00CC41F1">
        <w:rPr>
          <w:rFonts w:ascii="黑体" w:eastAsia="黑体" w:hAnsi="黑体" w:cs="宋体" w:hint="eastAsia"/>
          <w:b/>
          <w:bCs/>
          <w:sz w:val="44"/>
          <w:szCs w:val="44"/>
        </w:rPr>
        <w:t>吉动第十三届“读书季”系列活动</w:t>
      </w:r>
      <w:r w:rsidRPr="008A4A9C">
        <w:rPr>
          <w:rFonts w:ascii="黑体" w:eastAsia="黑体" w:hAnsi="黑体" w:cs="宋体" w:hint="eastAsia"/>
          <w:b/>
          <w:bCs/>
          <w:sz w:val="44"/>
          <w:szCs w:val="44"/>
        </w:rPr>
        <w:t>总方案</w:t>
      </w:r>
      <w:bookmarkStart w:id="0" w:name="_GoBack"/>
      <w:bookmarkEnd w:id="0"/>
    </w:p>
    <w:p w:rsidR="00A2733C" w:rsidRDefault="00A2733C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2733C" w:rsidRDefault="00CC41F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最美人间四月天,读书启智正当时。</w:t>
      </w:r>
      <w:r>
        <w:rPr>
          <w:rFonts w:ascii="仿宋_GB2312" w:eastAsia="仿宋_GB2312" w:hAnsi="宋体" w:hint="eastAsia"/>
          <w:bCs/>
          <w:sz w:val="28"/>
          <w:szCs w:val="28"/>
        </w:rPr>
        <w:t>为贯彻落实《全国青少年学生读书行动实施方案》，积极融入全民阅读，</w:t>
      </w:r>
      <w:r>
        <w:rPr>
          <w:rFonts w:ascii="仿宋" w:eastAsia="仿宋" w:hAnsi="仿宋" w:cs="仿宋" w:hint="eastAsia"/>
          <w:sz w:val="28"/>
          <w:szCs w:val="28"/>
        </w:rPr>
        <w:t>持续推进书香大学建设，</w:t>
      </w:r>
      <w:r w:rsidR="008E281A" w:rsidRPr="00803C1C">
        <w:rPr>
          <w:rFonts w:ascii="仿宋" w:eastAsia="仿宋" w:hAnsi="仿宋" w:cs="仿宋" w:hint="eastAsia"/>
          <w:sz w:val="28"/>
          <w:szCs w:val="28"/>
        </w:rPr>
        <w:t>引导学生</w:t>
      </w:r>
      <w:r w:rsidRPr="00803C1C">
        <w:rPr>
          <w:rFonts w:ascii="仿宋" w:eastAsia="仿宋" w:hAnsi="仿宋" w:cs="仿宋" w:hint="eastAsia"/>
          <w:sz w:val="28"/>
          <w:szCs w:val="28"/>
        </w:rPr>
        <w:t>树</w:t>
      </w:r>
      <w:r>
        <w:rPr>
          <w:rFonts w:ascii="仿宋" w:eastAsia="仿宋" w:hAnsi="仿宋" w:cs="仿宋" w:hint="eastAsia"/>
          <w:sz w:val="28"/>
          <w:szCs w:val="28"/>
        </w:rPr>
        <w:t>立“爱读书 读好书 好读书 善读书 读书经”的读书观，</w:t>
      </w:r>
      <w:r>
        <w:rPr>
          <w:rFonts w:ascii="仿宋_GB2312" w:eastAsia="仿宋_GB2312" w:hAnsi="宋体" w:hint="eastAsia"/>
          <w:bCs/>
          <w:sz w:val="28"/>
          <w:szCs w:val="28"/>
        </w:rPr>
        <w:t>吉动图书馆联合校党委宣传部、</w:t>
      </w:r>
      <w:r w:rsidR="008E281A">
        <w:rPr>
          <w:rFonts w:ascii="仿宋_GB2312" w:eastAsia="仿宋_GB2312" w:hAnsi="宋体" w:hint="eastAsia"/>
          <w:bCs/>
          <w:sz w:val="28"/>
          <w:szCs w:val="28"/>
        </w:rPr>
        <w:t>企划部、</w:t>
      </w:r>
      <w:r>
        <w:rPr>
          <w:rFonts w:ascii="仿宋_GB2312" w:eastAsia="仿宋_GB2312" w:hAnsi="宋体" w:hint="eastAsia"/>
          <w:bCs/>
          <w:sz w:val="28"/>
          <w:szCs w:val="28"/>
        </w:rPr>
        <w:t>校团委、学工部、各学院等单位</w:t>
      </w:r>
      <w:r>
        <w:rPr>
          <w:rFonts w:ascii="仿宋" w:eastAsia="仿宋" w:hAnsi="仿宋" w:cs="仿宋" w:hint="eastAsia"/>
          <w:sz w:val="28"/>
          <w:szCs w:val="28"/>
        </w:rPr>
        <w:t>，举办第十三届“读书季”系列活动，期待同学们的积极参与！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一、校园“书香单位”评选活动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1.评选标准：</w:t>
      </w:r>
      <w:r>
        <w:rPr>
          <w:rFonts w:ascii="仿宋" w:eastAsia="仿宋" w:hAnsi="仿宋" w:cs="仿宋" w:hint="eastAsia"/>
          <w:sz w:val="28"/>
          <w:szCs w:val="28"/>
        </w:rPr>
        <w:t>以寝室、工作室、班级、学院、教研室、办公室等集体为单位，形成阅读团队，以团队内读者阅读数量、质量为评选标准，评选“书香学院”“书香班级”“书香工作室”“书香寝室”等荣誉称号。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（1）书香学院：</w:t>
      </w:r>
      <w:r>
        <w:rPr>
          <w:rFonts w:ascii="仿宋" w:eastAsia="仿宋" w:hAnsi="仿宋" w:cs="仿宋" w:hint="eastAsia"/>
          <w:sz w:val="28"/>
          <w:szCs w:val="28"/>
        </w:rPr>
        <w:t>学生读者生均借阅册数达到2册及以上，结合借阅读者占比与借阅规则综合评定；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（2）其他书香单位：</w:t>
      </w:r>
      <w:r>
        <w:rPr>
          <w:rFonts w:ascii="仿宋" w:eastAsia="仿宋" w:hAnsi="仿宋" w:cs="仿宋" w:hint="eastAsia"/>
          <w:sz w:val="28"/>
          <w:szCs w:val="28"/>
        </w:rPr>
        <w:t>以人均借阅量为依据，结合阅读质量与借阅规则综合评定。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2.评选方式：</w:t>
      </w:r>
      <w:r>
        <w:rPr>
          <w:rFonts w:ascii="仿宋" w:eastAsia="仿宋" w:hAnsi="仿宋" w:cs="仿宋" w:hint="eastAsia"/>
          <w:sz w:val="28"/>
          <w:szCs w:val="28"/>
        </w:rPr>
        <w:t>以学期为评选周期，一年评选两次。以图书馆借阅统计数据为主要评选依据。其中“书香寝室”“书香工作室”需到图书馆借还处报名。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3.奖励办法：</w:t>
      </w:r>
      <w:r>
        <w:rPr>
          <w:rFonts w:ascii="仿宋" w:eastAsia="仿宋" w:hAnsi="仿宋" w:cs="仿宋" w:hint="eastAsia"/>
          <w:sz w:val="28"/>
          <w:szCs w:val="28"/>
        </w:rPr>
        <w:t>获得书香荣誉称号的单位，将颁发“书香单位”奖牌。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二、“春日读书正当时 莫负少年好时光”百日阅读打卡活动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1.活动内容：</w:t>
      </w:r>
      <w:r>
        <w:rPr>
          <w:rFonts w:ascii="仿宋" w:eastAsia="仿宋" w:hAnsi="仿宋" w:cs="仿宋" w:hint="eastAsia"/>
          <w:sz w:val="28"/>
          <w:szCs w:val="28"/>
        </w:rPr>
        <w:t>参加活动的学生需在活动启动后，到图书馆流通处报备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相关信息。以到馆打卡次数、借阅图书数量为评选条件，前50名学生将参加“读书分享会”，现场认定“校园阅读推广人”，并获创新学分。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2.活动时间：</w:t>
      </w:r>
      <w:r>
        <w:rPr>
          <w:rFonts w:ascii="仿宋" w:eastAsia="仿宋" w:hAnsi="仿宋" w:cs="仿宋" w:hint="eastAsia"/>
          <w:sz w:val="28"/>
          <w:szCs w:val="28"/>
        </w:rPr>
        <w:t>4月23日-6月30日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三、校园读书行动</w:t>
      </w:r>
      <w:r w:rsidR="008E281A">
        <w:rPr>
          <w:rFonts w:ascii="黑体" w:eastAsia="黑体" w:hAnsi="黑体" w:cs="黑体" w:hint="eastAsia"/>
          <w:b/>
          <w:bCs/>
          <w:sz w:val="28"/>
          <w:szCs w:val="28"/>
        </w:rPr>
        <w:t>——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“阅读大使”与你共读</w:t>
      </w:r>
    </w:p>
    <w:p w:rsidR="00A2733C" w:rsidRDefault="00CC41F1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1.活动形式：</w:t>
      </w:r>
      <w:r>
        <w:rPr>
          <w:rFonts w:ascii="仿宋" w:eastAsia="仿宋" w:hAnsi="仿宋" w:cs="仿宋" w:hint="eastAsia"/>
          <w:sz w:val="28"/>
          <w:szCs w:val="28"/>
        </w:rPr>
        <w:t>图书馆将邀请文化名人、知名学者、作家、校园阅读达人等作为“阅读大使”与在校大学生深入开展好书共读、经典推荐、新书导读等形式的读书交流、分享活动。引导学生在读书中享受乐趣、感悟人生、获得成长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2.活动地点：</w:t>
      </w:r>
      <w:r>
        <w:rPr>
          <w:rFonts w:ascii="仿宋" w:eastAsia="仿宋" w:hAnsi="仿宋" w:cs="仿宋" w:hint="eastAsia"/>
          <w:sz w:val="28"/>
          <w:szCs w:val="28"/>
        </w:rPr>
        <w:t>吉林动画学院图书馆“书香吉林讲书堂”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3.活动时间：</w:t>
      </w:r>
      <w:r>
        <w:rPr>
          <w:rFonts w:ascii="仿宋" w:eastAsia="仿宋" w:hAnsi="仿宋" w:cs="仿宋" w:hint="eastAsia"/>
          <w:sz w:val="28"/>
          <w:szCs w:val="28"/>
        </w:rPr>
        <w:t>另行通知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四、“建设书香大学</w:t>
      </w:r>
      <w:r w:rsidR="008E281A">
        <w:rPr>
          <w:rFonts w:ascii="黑体" w:eastAsia="黑体" w:hAnsi="黑体" w:cs="黑体" w:hint="eastAsia"/>
          <w:b/>
          <w:bCs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促进教师发展”倡导教师阅读计划</w:t>
      </w:r>
    </w:p>
    <w:p w:rsidR="00A2733C" w:rsidRDefault="00CC41F1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1.活动对象：</w:t>
      </w:r>
      <w:r w:rsidR="008E281A">
        <w:rPr>
          <w:rFonts w:ascii="仿宋" w:eastAsia="仿宋" w:hAnsi="仿宋" w:cs="仿宋" w:hint="eastAsia"/>
          <w:sz w:val="28"/>
          <w:szCs w:val="28"/>
        </w:rPr>
        <w:t>全体教职工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2.鼓励阅读实施方案：</w:t>
      </w:r>
      <w:r>
        <w:rPr>
          <w:rFonts w:ascii="仿宋" w:eastAsia="仿宋" w:hAnsi="仿宋" w:cs="仿宋" w:hint="eastAsia"/>
          <w:sz w:val="28"/>
          <w:szCs w:val="28"/>
        </w:rPr>
        <w:t>每季度按照教师借阅数量15-20册、20-30册、30册及以上分别授予“阅读之星”“阅读达人”“阅读先锋”称号，颁发证书及精美纪念品，并在此基础上，评选年度“优秀校园阅读推广人”。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五、“书载伟业</w:t>
      </w:r>
      <w:r w:rsidR="008E281A">
        <w:rPr>
          <w:rFonts w:ascii="黑体" w:eastAsia="黑体" w:hAnsi="黑体" w:cs="黑体" w:hint="eastAsia"/>
          <w:b/>
          <w:bCs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百年辉煌”红色文献展播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1.展播内容：</w:t>
      </w:r>
      <w:r>
        <w:rPr>
          <w:rFonts w:ascii="仿宋" w:eastAsia="仿宋" w:hAnsi="仿宋" w:cs="仿宋" w:hint="eastAsia"/>
          <w:sz w:val="28"/>
          <w:szCs w:val="28"/>
        </w:rPr>
        <w:t>集中展示中国特色社会主义思想、习近平新时代中国特色社会主义思想的相关著作、“四史”、中国优秀传统文化等相关著作，增强当代大学生的责任感和使命感，教育同学们以史为镜，做到不忘初心、砥砺前行、知史爱党、知史爱国，引导当代大学生自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实现中华民族伟大复兴中国梦的行动中。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2.展播方式：</w:t>
      </w:r>
      <w:r>
        <w:rPr>
          <w:rFonts w:ascii="仿宋" w:eastAsia="仿宋" w:hAnsi="仿宋" w:cs="仿宋" w:hint="eastAsia"/>
          <w:sz w:val="28"/>
          <w:szCs w:val="28"/>
        </w:rPr>
        <w:t>图书馆主页和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；图书馆二楼大厅第五届“红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色文献展”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3.展播时间：</w:t>
      </w:r>
      <w:r>
        <w:rPr>
          <w:rFonts w:ascii="仿宋" w:eastAsia="仿宋" w:hAnsi="仿宋" w:cs="仿宋" w:hint="eastAsia"/>
          <w:sz w:val="28"/>
          <w:szCs w:val="28"/>
        </w:rPr>
        <w:t>线上：4月23日起，计划发布十期；线下：即日起至7月14日。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六、“美在吉动 </w:t>
      </w:r>
      <w:r w:rsidR="00803C1C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逐光追梦”第八届主题摄影大赛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1.作品要求：</w:t>
      </w:r>
      <w:r>
        <w:rPr>
          <w:rFonts w:ascii="仿宋" w:eastAsia="仿宋" w:hAnsi="仿宋" w:cs="仿宋" w:hint="eastAsia"/>
          <w:sz w:val="28"/>
          <w:szCs w:val="28"/>
        </w:rPr>
        <w:t>参赛作品为个人作品，形象和谐地展示校园景色、事件、人物等，契合主题，内容积极向上，表现风格不限；参赛作品为图片形式。单照、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组照均可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（每组不超过6幅），彩色、黑白不限，格式为JPGE文件，文件大小应不小于4MB，最小分辨率500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万像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素。参赛者应保留原始EXIF信息；必须是原创作品，严禁抄袭，作品涉及的著作权、肖像权以及其他法律责任由作者自负；参赛作品请详细标注标题、作者姓名、学号、院系、班级及联系电话。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2.提交方式：</w:t>
      </w:r>
      <w:r>
        <w:rPr>
          <w:rFonts w:ascii="仿宋" w:eastAsia="仿宋" w:hAnsi="仿宋" w:cs="仿宋" w:hint="eastAsia"/>
          <w:sz w:val="28"/>
          <w:szCs w:val="28"/>
        </w:rPr>
        <w:t>请将参赛作品发送至图书馆邮箱jldhxytsg@sina.com。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3.奖项设置：</w:t>
      </w:r>
      <w:r>
        <w:rPr>
          <w:rFonts w:ascii="仿宋" w:eastAsia="仿宋" w:hAnsi="仿宋" w:cs="仿宋" w:hint="eastAsia"/>
          <w:sz w:val="28"/>
          <w:szCs w:val="28"/>
        </w:rPr>
        <w:t>设置一、二、三等及优秀奖，分获3、2、1、0.5创新学分。历年获得过此项比赛一等奖的学生不能重复参加本次比赛。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4.活动时间：</w:t>
      </w:r>
      <w:r>
        <w:rPr>
          <w:rFonts w:ascii="仿宋" w:eastAsia="仿宋" w:hAnsi="仿宋" w:cs="仿宋" w:hint="eastAsia"/>
          <w:sz w:val="28"/>
          <w:szCs w:val="28"/>
        </w:rPr>
        <w:t>4月23日至5月30日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七、“阅来阅好”第二届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图书馆馆徽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LOGO设计征集活动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1.活动要求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本次活动可在图书馆总馆和三个专业分馆（A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楼动漫游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类、B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楼文管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设计类、F楼影视传媒类）在内的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四个馆徽中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任选其一进行设计。通过公开征选方式，广泛征集内涵丰富、具备专业特色和吉动文化元素的设计作品。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馆徽设计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风格不限，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需主题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鲜明，富有创意，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集时代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特征和艺术感染力于一体，能充分展示图书馆整体形象和分馆特色。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2.投稿要求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设计稿件一律附加电子稿件和文字说明，图片格式为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JPEG(分辨率为3000dpi以上)；电子稿和文字说明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并发至指定邮箱，文件命名形式；“馆徽+投稿人姓名+联系电话”。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3.投稿邮箱：</w:t>
      </w:r>
      <w:r>
        <w:rPr>
          <w:rFonts w:ascii="仿宋" w:eastAsia="仿宋" w:hAnsi="仿宋" w:cs="仿宋" w:hint="eastAsia"/>
          <w:sz w:val="28"/>
          <w:szCs w:val="28"/>
        </w:rPr>
        <w:t>1216624091@qq.com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4.奖项设置：</w:t>
      </w:r>
      <w:r>
        <w:rPr>
          <w:rFonts w:ascii="仿宋" w:eastAsia="仿宋" w:hAnsi="仿宋" w:cs="仿宋" w:hint="eastAsia"/>
          <w:sz w:val="28"/>
          <w:szCs w:val="28"/>
        </w:rPr>
        <w:t>一等奖3名，二等奖5名，三等奖10名，分获3、2、1创新学分。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5.活动时间：</w:t>
      </w:r>
      <w:r>
        <w:rPr>
          <w:rFonts w:ascii="仿宋" w:eastAsia="仿宋" w:hAnsi="仿宋" w:cs="仿宋" w:hint="eastAsia"/>
          <w:sz w:val="28"/>
          <w:szCs w:val="28"/>
        </w:rPr>
        <w:t>4月23日---5月30日</w:t>
      </w:r>
    </w:p>
    <w:p w:rsidR="00A2733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八、“发现阅读新世界”创意图像作品创作大赛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1.投稿要求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 本次活动以“发现阅读新世界”为主题，征集关于该主题的平面创意图像作品，创作内容不限，表现手法不限，使用软件不限，包括但不限于海报设计、插画漫画、创意摄影、文创设计等，参与者可自由发挥；单图或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图作品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皆可，组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图作品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不超过3张图片，投稿次数不限。不可重复投稿相同作品。作品不得涉及和损害他人隐私；作品须以电子图片形式投稿上传，尺寸不小于A4，RGB模式，分辨率不低于300dpi，图片为JPG格式，保证高清，10M以内；手绘、手工作品请清晰拍照或扫描后上传；投稿作品需在作品上传页面填写作品简介，阐述创作理念，200字内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2.评选标准：</w:t>
      </w:r>
      <w:r>
        <w:rPr>
          <w:rFonts w:ascii="仿宋" w:eastAsia="仿宋" w:hAnsi="仿宋" w:cs="仿宋" w:hint="eastAsia"/>
          <w:sz w:val="28"/>
          <w:szCs w:val="28"/>
        </w:rPr>
        <w:t>主题性：作品贴合主题，传递观点与价值；美观性：作品构图饱满、色彩协调，符合审美；创意性：作品具备新意和创造力，视觉效果突出；传播性：作品易于传播，具有积极正向的影响力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3.参与方式：</w:t>
      </w:r>
      <w:r>
        <w:rPr>
          <w:rFonts w:ascii="仿宋" w:eastAsia="仿宋" w:hAnsi="仿宋" w:cs="仿宋" w:hint="eastAsia"/>
          <w:sz w:val="28"/>
          <w:szCs w:val="28"/>
        </w:rPr>
        <w:t>（1）活动官网：https://lib.yiihuu.com/act/read2023/</w:t>
      </w:r>
    </w:p>
    <w:p w:rsidR="00A2733C" w:rsidRDefault="00CC41F1">
      <w:pPr>
        <w:ind w:firstLineChars="700" w:firstLine="19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（2）公众号：关注“翼狐设计学习库”公众号，回复“创作大赛”获取手机端参赛入口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4.奖项设置：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金翼奖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1名、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银翼奖6名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铜翼奖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18名、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优翼奖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30名、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lastRenderedPageBreak/>
        <w:t>人气奖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3名、积极奖 3名   </w:t>
      </w:r>
    </w:p>
    <w:p w:rsidR="00A2733C" w:rsidRPr="00803C1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03C1C">
        <w:rPr>
          <w:rFonts w:ascii="楷体" w:eastAsia="楷体" w:hAnsi="楷体" w:cs="楷体" w:hint="eastAsia"/>
          <w:b/>
          <w:bCs/>
          <w:sz w:val="28"/>
          <w:szCs w:val="28"/>
        </w:rPr>
        <w:t>5.征集周期：</w:t>
      </w:r>
      <w:r w:rsidRPr="00803C1C">
        <w:rPr>
          <w:rFonts w:ascii="仿宋" w:eastAsia="仿宋" w:hAnsi="仿宋" w:cs="仿宋" w:hint="eastAsia"/>
          <w:sz w:val="28"/>
          <w:szCs w:val="28"/>
        </w:rPr>
        <w:t>即日起-06.15</w:t>
      </w:r>
    </w:p>
    <w:p w:rsidR="00A2733C" w:rsidRPr="00803C1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 w:rsidRPr="00803C1C">
        <w:rPr>
          <w:rFonts w:ascii="黑体" w:eastAsia="黑体" w:hAnsi="黑体" w:cs="黑体" w:hint="eastAsia"/>
          <w:b/>
          <w:bCs/>
          <w:sz w:val="28"/>
          <w:szCs w:val="28"/>
        </w:rPr>
        <w:t>九、“专业图书进学院，现场借阅无上限”图书巡展活动</w:t>
      </w:r>
    </w:p>
    <w:p w:rsidR="00A2733C" w:rsidRPr="00803C1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03C1C">
        <w:rPr>
          <w:rFonts w:ascii="楷体" w:eastAsia="楷体" w:hAnsi="楷体" w:cs="楷体" w:hint="eastAsia"/>
          <w:b/>
          <w:bCs/>
          <w:sz w:val="28"/>
          <w:szCs w:val="28"/>
        </w:rPr>
        <w:t>1.图书种类</w:t>
      </w:r>
      <w:r w:rsidRPr="00803C1C">
        <w:rPr>
          <w:rFonts w:ascii="楷体" w:eastAsia="楷体" w:hAnsi="楷体" w:cs="楷体" w:hint="eastAsia"/>
          <w:sz w:val="28"/>
          <w:szCs w:val="28"/>
        </w:rPr>
        <w:t>：</w:t>
      </w:r>
      <w:r w:rsidRPr="00803C1C">
        <w:rPr>
          <w:rFonts w:ascii="仿宋" w:eastAsia="仿宋" w:hAnsi="仿宋" w:cs="仿宋" w:hint="eastAsia"/>
          <w:sz w:val="28"/>
          <w:szCs w:val="28"/>
        </w:rPr>
        <w:t>均为全国各大出版社出版近三年的专业图书，内容包括：绘画技法、动漫画作品、动漫画软件、品牌营销、哲学、外语以及红色文献等类别，共计3000余册图书，并提供现场借阅服务。</w:t>
      </w:r>
    </w:p>
    <w:p w:rsidR="00A2733C" w:rsidRPr="00803C1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803C1C">
        <w:rPr>
          <w:rFonts w:ascii="楷体" w:eastAsia="楷体" w:hAnsi="楷体" w:cs="楷体" w:hint="eastAsia"/>
          <w:b/>
          <w:bCs/>
          <w:sz w:val="28"/>
          <w:szCs w:val="28"/>
        </w:rPr>
        <w:t>2.展出地点</w:t>
      </w:r>
      <w:r w:rsidRPr="00803C1C">
        <w:rPr>
          <w:rFonts w:ascii="楷体" w:eastAsia="楷体" w:hAnsi="楷体" w:cs="楷体" w:hint="eastAsia"/>
          <w:sz w:val="28"/>
          <w:szCs w:val="28"/>
        </w:rPr>
        <w:t>：</w:t>
      </w:r>
      <w:r w:rsidRPr="00803C1C">
        <w:rPr>
          <w:rFonts w:ascii="仿宋" w:eastAsia="仿宋" w:hAnsi="仿宋" w:cs="仿宋" w:hint="eastAsia"/>
          <w:sz w:val="28"/>
          <w:szCs w:val="28"/>
        </w:rPr>
        <w:t>A楼一楼大厅</w:t>
      </w:r>
    </w:p>
    <w:p w:rsidR="00A2733C" w:rsidRPr="00803C1C" w:rsidRDefault="00CC41F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 w:rsidRPr="00803C1C">
        <w:rPr>
          <w:rFonts w:ascii="黑体" w:eastAsia="黑体" w:hAnsi="黑体" w:cs="黑体" w:hint="eastAsia"/>
          <w:b/>
          <w:bCs/>
          <w:sz w:val="28"/>
          <w:szCs w:val="28"/>
        </w:rPr>
        <w:t>十、校园“阅读之星”评选活动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1.评选标准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依据借阅管理系统，专业图书借阅比例高，学科范围广，册数多的读者；遵守图书馆借阅规则以及各项规章制度；无逾期、丢失书刊现象；积极参与图书馆各项读者活动。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2.评选对象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全校师生</w:t>
      </w:r>
    </w:p>
    <w:p w:rsidR="00A2733C" w:rsidRDefault="00CC41F1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3.评选频次：</w:t>
      </w:r>
      <w:r>
        <w:rPr>
          <w:rFonts w:ascii="楷体" w:eastAsia="楷体" w:hAnsi="楷体" w:cs="楷体" w:hint="eastAsia"/>
          <w:sz w:val="28"/>
          <w:szCs w:val="28"/>
        </w:rPr>
        <w:t>月度、年度</w:t>
      </w:r>
    </w:p>
    <w:p w:rsidR="00A2733C" w:rsidRDefault="00CC41F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具体活动详情请查看各项活动分方案。</w:t>
      </w:r>
    </w:p>
    <w:p w:rsidR="00A2733C" w:rsidRDefault="00A2733C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2733C" w:rsidRDefault="00A2733C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2733C" w:rsidRDefault="00CC41F1">
      <w:pPr>
        <w:ind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吉林动画学院图书馆</w:t>
      </w:r>
    </w:p>
    <w:p w:rsidR="00A2733C" w:rsidRDefault="00CC41F1">
      <w:pPr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2023年4月23日</w:t>
      </w:r>
    </w:p>
    <w:sectPr w:rsidR="00A2733C" w:rsidSect="00A2733C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25" w:rsidRDefault="00396D25" w:rsidP="008A4A9C">
      <w:r>
        <w:separator/>
      </w:r>
    </w:p>
  </w:endnote>
  <w:endnote w:type="continuationSeparator" w:id="0">
    <w:p w:rsidR="00396D25" w:rsidRDefault="00396D25" w:rsidP="008A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25" w:rsidRDefault="00396D25" w:rsidP="008A4A9C">
      <w:r>
        <w:separator/>
      </w:r>
    </w:p>
  </w:footnote>
  <w:footnote w:type="continuationSeparator" w:id="0">
    <w:p w:rsidR="00396D25" w:rsidRDefault="00396D25" w:rsidP="008A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0YjhjMzIwOTc2OTFmZDNkNjA0ZTFkNWI4YWRmMWUifQ=="/>
  </w:docVars>
  <w:rsids>
    <w:rsidRoot w:val="00A2733C"/>
    <w:rsid w:val="00396D25"/>
    <w:rsid w:val="00803C1C"/>
    <w:rsid w:val="008A4A9C"/>
    <w:rsid w:val="008E281A"/>
    <w:rsid w:val="00A2733C"/>
    <w:rsid w:val="00CC41F1"/>
    <w:rsid w:val="085315BB"/>
    <w:rsid w:val="09A72C15"/>
    <w:rsid w:val="09D04B6E"/>
    <w:rsid w:val="0FC61D91"/>
    <w:rsid w:val="1B7A0D21"/>
    <w:rsid w:val="1FF74387"/>
    <w:rsid w:val="23A414B2"/>
    <w:rsid w:val="2B9B1EC7"/>
    <w:rsid w:val="2C2C6E47"/>
    <w:rsid w:val="2F9641AA"/>
    <w:rsid w:val="313F585B"/>
    <w:rsid w:val="3D7C42E7"/>
    <w:rsid w:val="3D887640"/>
    <w:rsid w:val="4B422C19"/>
    <w:rsid w:val="4D1861C6"/>
    <w:rsid w:val="4DDD72F6"/>
    <w:rsid w:val="4DF416CF"/>
    <w:rsid w:val="4FA62C99"/>
    <w:rsid w:val="4FB36B0E"/>
    <w:rsid w:val="52074BA3"/>
    <w:rsid w:val="53724555"/>
    <w:rsid w:val="582E4BF9"/>
    <w:rsid w:val="59B37886"/>
    <w:rsid w:val="5CA368F6"/>
    <w:rsid w:val="5E0B16A3"/>
    <w:rsid w:val="60D728C2"/>
    <w:rsid w:val="630D6211"/>
    <w:rsid w:val="731A6C33"/>
    <w:rsid w:val="75ED1FBF"/>
    <w:rsid w:val="78CF3818"/>
    <w:rsid w:val="79CE33EF"/>
    <w:rsid w:val="7ACC0106"/>
    <w:rsid w:val="7BBF3DF5"/>
    <w:rsid w:val="7C695C40"/>
    <w:rsid w:val="7E297D8F"/>
    <w:rsid w:val="7EFD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3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2733C"/>
    <w:rPr>
      <w:color w:val="0000FF"/>
      <w:u w:val="single"/>
    </w:rPr>
  </w:style>
  <w:style w:type="paragraph" w:styleId="a4">
    <w:name w:val="header"/>
    <w:basedOn w:val="a"/>
    <w:link w:val="Char"/>
    <w:rsid w:val="008A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4A9C"/>
    <w:rPr>
      <w:kern w:val="2"/>
      <w:sz w:val="18"/>
      <w:szCs w:val="18"/>
    </w:rPr>
  </w:style>
  <w:style w:type="paragraph" w:styleId="a5">
    <w:name w:val="footer"/>
    <w:basedOn w:val="a"/>
    <w:link w:val="Char0"/>
    <w:rsid w:val="008A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4A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2023-04-18T06:03:00Z</dcterms:created>
  <dcterms:modified xsi:type="dcterms:W3CDTF">2023-04-20T01:28:00Z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956A0A56F24949F7B37E253384DCBD48_12</vt:lpwstr>
  </property>
</Properties>
</file>